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A6D" w:rsidRPr="00285CE2" w:rsidRDefault="00B67A6D">
      <w:pPr>
        <w:rPr>
          <w:rFonts w:ascii="Tahoma" w:hAnsi="Tahoma" w:cs="Tahoma"/>
          <w:b/>
          <w:sz w:val="20"/>
          <w:szCs w:val="20"/>
          <w:lang w:val="en-US"/>
        </w:rPr>
      </w:pPr>
    </w:p>
    <w:p w:rsidR="00A72F66" w:rsidRPr="00285CE2" w:rsidRDefault="00C367D6" w:rsidP="003B20E4">
      <w:pPr>
        <w:tabs>
          <w:tab w:val="left" w:pos="225"/>
          <w:tab w:val="left" w:pos="6645"/>
        </w:tabs>
        <w:rPr>
          <w:rFonts w:ascii="Tahoma" w:hAnsi="Tahoma" w:cs="Tahoma"/>
          <w:sz w:val="20"/>
          <w:szCs w:val="20"/>
        </w:rPr>
      </w:pPr>
      <w:r w:rsidRPr="00285CE2">
        <w:rPr>
          <w:rFonts w:ascii="Tahoma" w:hAnsi="Tahoma" w:cs="Tahoma"/>
          <w:b/>
          <w:sz w:val="20"/>
          <w:szCs w:val="20"/>
        </w:rPr>
        <w:tab/>
      </w:r>
      <w:r w:rsidR="003B20E4" w:rsidRPr="00285CE2">
        <w:rPr>
          <w:rFonts w:ascii="Tahoma" w:hAnsi="Tahoma" w:cs="Tahoma"/>
          <w:b/>
          <w:sz w:val="20"/>
          <w:szCs w:val="20"/>
        </w:rPr>
        <w:tab/>
      </w:r>
    </w:p>
    <w:p w:rsidR="00956D30" w:rsidRPr="00285CE2" w:rsidRDefault="00956D30" w:rsidP="00B67A6D">
      <w:pPr>
        <w:rPr>
          <w:rFonts w:ascii="Tahoma" w:hAnsi="Tahoma" w:cs="Tahoma"/>
          <w:sz w:val="20"/>
          <w:szCs w:val="20"/>
        </w:rPr>
      </w:pPr>
    </w:p>
    <w:p w:rsidR="00956D30" w:rsidRPr="00285CE2" w:rsidRDefault="00956D30" w:rsidP="00B67A6D">
      <w:pPr>
        <w:rPr>
          <w:rFonts w:ascii="Tahoma" w:hAnsi="Tahoma" w:cs="Tahoma"/>
          <w:sz w:val="20"/>
          <w:szCs w:val="20"/>
        </w:rPr>
      </w:pPr>
    </w:p>
    <w:p w:rsidR="00A72F66" w:rsidRPr="00285CE2" w:rsidRDefault="00A72F66" w:rsidP="00B67A6D">
      <w:pPr>
        <w:rPr>
          <w:rFonts w:ascii="Tahoma" w:hAnsi="Tahoma" w:cs="Tahoma"/>
          <w:sz w:val="20"/>
          <w:szCs w:val="20"/>
        </w:rPr>
      </w:pPr>
    </w:p>
    <w:p w:rsidR="00A72F66" w:rsidRPr="00285CE2" w:rsidRDefault="00A72F66" w:rsidP="00B67A6D">
      <w:pPr>
        <w:rPr>
          <w:rFonts w:ascii="Tahoma" w:hAnsi="Tahoma" w:cs="Tahoma"/>
          <w:sz w:val="20"/>
          <w:szCs w:val="20"/>
          <w:lang w:val="en-US"/>
        </w:rPr>
      </w:pPr>
    </w:p>
    <w:p w:rsidR="00B72402" w:rsidRPr="00285CE2" w:rsidRDefault="00B72402" w:rsidP="00B67A6D">
      <w:pPr>
        <w:rPr>
          <w:rFonts w:ascii="Tahoma" w:hAnsi="Tahoma" w:cs="Tahoma"/>
          <w:sz w:val="20"/>
          <w:szCs w:val="20"/>
          <w:lang w:val="en-US"/>
        </w:rPr>
      </w:pPr>
    </w:p>
    <w:p w:rsidR="00C367D6" w:rsidRPr="00285CE2" w:rsidRDefault="00C367D6" w:rsidP="00B67A6D">
      <w:pPr>
        <w:rPr>
          <w:rFonts w:ascii="Tahoma" w:hAnsi="Tahoma" w:cs="Tahoma"/>
          <w:sz w:val="20"/>
          <w:szCs w:val="20"/>
        </w:rPr>
      </w:pPr>
    </w:p>
    <w:p w:rsidR="00B72402" w:rsidRPr="00285CE2" w:rsidRDefault="00B72402" w:rsidP="00B67A6D">
      <w:pPr>
        <w:rPr>
          <w:rFonts w:ascii="Tahoma" w:hAnsi="Tahoma" w:cs="Tahoma"/>
          <w:sz w:val="20"/>
          <w:szCs w:val="20"/>
          <w:lang w:val="en-US"/>
        </w:rPr>
      </w:pPr>
    </w:p>
    <w:p w:rsidR="00B67A6D" w:rsidRPr="00285CE2" w:rsidRDefault="00A52574" w:rsidP="00B67A6D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31</w:t>
      </w:r>
      <w:r w:rsidR="00956D30" w:rsidRPr="00285CE2">
        <w:rPr>
          <w:rFonts w:ascii="Tahoma" w:hAnsi="Tahoma" w:cs="Tahoma"/>
          <w:sz w:val="20"/>
          <w:szCs w:val="20"/>
        </w:rPr>
        <w:t>.</w:t>
      </w:r>
      <w:r w:rsidR="00716AF8" w:rsidRPr="00285CE2">
        <w:rPr>
          <w:rFonts w:ascii="Tahoma" w:hAnsi="Tahoma" w:cs="Tahoma"/>
          <w:sz w:val="20"/>
          <w:szCs w:val="20"/>
        </w:rPr>
        <w:t>1</w:t>
      </w:r>
      <w:r w:rsidR="00271B29" w:rsidRPr="00285CE2">
        <w:rPr>
          <w:rFonts w:ascii="Tahoma" w:hAnsi="Tahoma" w:cs="Tahoma"/>
          <w:sz w:val="20"/>
          <w:szCs w:val="20"/>
        </w:rPr>
        <w:t>0</w:t>
      </w:r>
      <w:r w:rsidR="00956D30" w:rsidRPr="00285CE2">
        <w:rPr>
          <w:rFonts w:ascii="Tahoma" w:hAnsi="Tahoma" w:cs="Tahoma"/>
          <w:sz w:val="20"/>
          <w:szCs w:val="20"/>
        </w:rPr>
        <w:t>.</w:t>
      </w:r>
      <w:r w:rsidR="000C0272" w:rsidRPr="00285CE2">
        <w:rPr>
          <w:rFonts w:ascii="Tahoma" w:hAnsi="Tahoma" w:cs="Tahoma"/>
          <w:sz w:val="20"/>
          <w:szCs w:val="20"/>
        </w:rPr>
        <w:t>201</w:t>
      </w:r>
      <w:r w:rsidR="00271B29" w:rsidRPr="00285CE2">
        <w:rPr>
          <w:rFonts w:ascii="Tahoma" w:hAnsi="Tahoma" w:cs="Tahoma"/>
          <w:sz w:val="20"/>
          <w:szCs w:val="20"/>
        </w:rPr>
        <w:t>8</w:t>
      </w:r>
      <w:r w:rsidR="00B67A6D" w:rsidRPr="00285CE2">
        <w:rPr>
          <w:rFonts w:ascii="Tahoma" w:hAnsi="Tahoma" w:cs="Tahoma"/>
          <w:sz w:val="20"/>
          <w:szCs w:val="20"/>
        </w:rPr>
        <w:tab/>
      </w:r>
      <w:r w:rsidR="00B67A6D" w:rsidRPr="00285CE2">
        <w:rPr>
          <w:rFonts w:ascii="Tahoma" w:hAnsi="Tahoma" w:cs="Tahoma"/>
          <w:sz w:val="20"/>
          <w:szCs w:val="20"/>
        </w:rPr>
        <w:tab/>
      </w:r>
      <w:r w:rsidR="00B67A6D" w:rsidRPr="00285CE2">
        <w:rPr>
          <w:rFonts w:ascii="Tahoma" w:hAnsi="Tahoma" w:cs="Tahoma"/>
          <w:sz w:val="20"/>
          <w:szCs w:val="20"/>
        </w:rPr>
        <w:tab/>
      </w:r>
      <w:r w:rsidR="00B67A6D" w:rsidRPr="00285CE2">
        <w:rPr>
          <w:rFonts w:ascii="Tahoma" w:hAnsi="Tahoma" w:cs="Tahoma"/>
          <w:sz w:val="20"/>
          <w:szCs w:val="20"/>
        </w:rPr>
        <w:tab/>
      </w:r>
      <w:r w:rsidR="00B67A6D" w:rsidRPr="00285CE2">
        <w:rPr>
          <w:rFonts w:ascii="Tahoma" w:hAnsi="Tahoma" w:cs="Tahoma"/>
          <w:sz w:val="20"/>
          <w:szCs w:val="20"/>
        </w:rPr>
        <w:tab/>
      </w:r>
      <w:r w:rsidR="00B67A6D" w:rsidRPr="00285CE2">
        <w:rPr>
          <w:rFonts w:ascii="Tahoma" w:hAnsi="Tahoma" w:cs="Tahoma"/>
          <w:sz w:val="20"/>
          <w:szCs w:val="20"/>
        </w:rPr>
        <w:tab/>
      </w:r>
      <w:r w:rsidR="00B67A6D" w:rsidRPr="00285CE2">
        <w:rPr>
          <w:rFonts w:ascii="Tahoma" w:hAnsi="Tahoma" w:cs="Tahoma"/>
          <w:sz w:val="20"/>
          <w:szCs w:val="20"/>
        </w:rPr>
        <w:tab/>
      </w:r>
    </w:p>
    <w:p w:rsidR="0088172D" w:rsidRPr="00285CE2" w:rsidRDefault="0088172D" w:rsidP="0088172D">
      <w:pPr>
        <w:jc w:val="center"/>
        <w:rPr>
          <w:rFonts w:ascii="Tahoma" w:hAnsi="Tahoma" w:cs="Tahoma"/>
          <w:b/>
          <w:sz w:val="20"/>
          <w:szCs w:val="20"/>
        </w:rPr>
      </w:pPr>
      <w:r w:rsidRPr="00285CE2">
        <w:rPr>
          <w:rFonts w:ascii="Tahoma" w:hAnsi="Tahoma" w:cs="Tahoma"/>
          <w:b/>
          <w:sz w:val="20"/>
          <w:szCs w:val="20"/>
        </w:rPr>
        <w:t xml:space="preserve">Ответ на </w:t>
      </w:r>
      <w:r w:rsidR="0039321A" w:rsidRPr="00285CE2">
        <w:rPr>
          <w:rFonts w:ascii="Tahoma" w:hAnsi="Tahoma" w:cs="Tahoma"/>
          <w:b/>
          <w:sz w:val="20"/>
          <w:szCs w:val="20"/>
        </w:rPr>
        <w:t>запрос</w:t>
      </w:r>
    </w:p>
    <w:p w:rsidR="0088172D" w:rsidRPr="00285CE2" w:rsidRDefault="0088172D" w:rsidP="0088172D">
      <w:pPr>
        <w:jc w:val="center"/>
        <w:rPr>
          <w:rFonts w:ascii="Tahoma" w:hAnsi="Tahoma" w:cs="Tahoma"/>
          <w:sz w:val="20"/>
          <w:szCs w:val="20"/>
        </w:rPr>
      </w:pPr>
    </w:p>
    <w:p w:rsidR="0088172D" w:rsidRPr="00285CE2" w:rsidRDefault="0088172D" w:rsidP="0088172D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4458"/>
      </w:tblGrid>
      <w:tr w:rsidR="0088172D" w:rsidRPr="00285CE2" w:rsidTr="002764FB">
        <w:tc>
          <w:tcPr>
            <w:tcW w:w="5148" w:type="dxa"/>
          </w:tcPr>
          <w:p w:rsidR="0088172D" w:rsidRPr="00285CE2" w:rsidRDefault="0088172D" w:rsidP="002764FB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285CE2">
              <w:rPr>
                <w:rFonts w:ascii="Tahoma" w:hAnsi="Tahoma" w:cs="Tahoma"/>
                <w:sz w:val="20"/>
                <w:szCs w:val="20"/>
              </w:rPr>
              <w:t>Наименование Приглашения</w:t>
            </w:r>
          </w:p>
          <w:p w:rsidR="0088172D" w:rsidRPr="00285CE2" w:rsidRDefault="0088172D" w:rsidP="002764FB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4458" w:type="dxa"/>
            <w:vAlign w:val="center"/>
          </w:tcPr>
          <w:p w:rsidR="0088172D" w:rsidRPr="00285CE2" w:rsidRDefault="008E6AB2" w:rsidP="004211A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E6AB2">
              <w:rPr>
                <w:rFonts w:ascii="Tahoma" w:hAnsi="Tahoma" w:cs="Tahoma"/>
                <w:sz w:val="20"/>
                <w:szCs w:val="20"/>
              </w:rPr>
              <w:t xml:space="preserve">Открытый конкурс в электронной форме с предварительной квалификацией для заключения договора на поставку </w:t>
            </w:r>
            <w:proofErr w:type="spellStart"/>
            <w:r w:rsidR="004211A8" w:rsidRPr="004211A8">
              <w:rPr>
                <w:rFonts w:ascii="Tahoma" w:hAnsi="Tahoma" w:cs="Tahoma"/>
                <w:sz w:val="20"/>
                <w:szCs w:val="20"/>
              </w:rPr>
              <w:t>водосчетчиков</w:t>
            </w:r>
            <w:proofErr w:type="spellEnd"/>
            <w:r w:rsidR="004211A8" w:rsidRPr="004211A8">
              <w:rPr>
                <w:rFonts w:ascii="Tahoma" w:hAnsi="Tahoma" w:cs="Tahoma"/>
                <w:sz w:val="20"/>
                <w:szCs w:val="20"/>
              </w:rPr>
              <w:t xml:space="preserve"> (группа</w:t>
            </w:r>
            <w:proofErr w:type="gramStart"/>
            <w:r w:rsidR="004211A8" w:rsidRPr="004211A8">
              <w:rPr>
                <w:rFonts w:ascii="Tahoma" w:hAnsi="Tahoma" w:cs="Tahoma"/>
                <w:sz w:val="20"/>
                <w:szCs w:val="20"/>
              </w:rPr>
              <w:t xml:space="preserve">  С</w:t>
            </w:r>
            <w:proofErr w:type="gramEnd"/>
            <w:r w:rsidR="004211A8" w:rsidRPr="004211A8">
              <w:rPr>
                <w:rFonts w:ascii="Tahoma" w:hAnsi="Tahoma" w:cs="Tahoma"/>
                <w:sz w:val="20"/>
                <w:szCs w:val="20"/>
              </w:rPr>
              <w:t xml:space="preserve"> - </w:t>
            </w:r>
            <w:proofErr w:type="spellStart"/>
            <w:r w:rsidR="004211A8" w:rsidRPr="004211A8">
              <w:rPr>
                <w:rFonts w:ascii="Tahoma" w:hAnsi="Tahoma" w:cs="Tahoma"/>
                <w:sz w:val="20"/>
                <w:szCs w:val="20"/>
              </w:rPr>
              <w:t>КИПиА</w:t>
            </w:r>
            <w:proofErr w:type="spellEnd"/>
            <w:r w:rsidR="004211A8" w:rsidRPr="004211A8">
              <w:rPr>
                <w:rFonts w:ascii="Tahoma" w:hAnsi="Tahoma" w:cs="Tahoma"/>
                <w:sz w:val="20"/>
                <w:szCs w:val="20"/>
              </w:rPr>
              <w:t>, подгруппы СА - счетчики)</w:t>
            </w:r>
            <w:r w:rsidRPr="008E6AB2">
              <w:rPr>
                <w:rFonts w:ascii="Tahoma" w:hAnsi="Tahoma" w:cs="Tahoma"/>
                <w:sz w:val="20"/>
                <w:szCs w:val="20"/>
              </w:rPr>
              <w:t xml:space="preserve"> для нужд АО «</w:t>
            </w:r>
            <w:proofErr w:type="spellStart"/>
            <w:r w:rsidRPr="008E6AB2">
              <w:rPr>
                <w:rFonts w:ascii="Tahoma" w:hAnsi="Tahoma" w:cs="Tahoma"/>
                <w:sz w:val="20"/>
                <w:szCs w:val="20"/>
              </w:rPr>
              <w:t>ПКС-Водоканал</w:t>
            </w:r>
            <w:proofErr w:type="spellEnd"/>
            <w:r w:rsidRPr="008E6AB2">
              <w:rPr>
                <w:rFonts w:ascii="Tahoma" w:hAnsi="Tahoma" w:cs="Tahoma"/>
                <w:sz w:val="20"/>
                <w:szCs w:val="20"/>
              </w:rPr>
              <w:t>» в 201</w:t>
            </w:r>
            <w:r w:rsidR="004211A8" w:rsidRPr="004211A8">
              <w:rPr>
                <w:rFonts w:ascii="Tahoma" w:hAnsi="Tahoma" w:cs="Tahoma"/>
                <w:sz w:val="20"/>
                <w:szCs w:val="20"/>
              </w:rPr>
              <w:t>9</w:t>
            </w:r>
            <w:r w:rsidRPr="008E6AB2">
              <w:rPr>
                <w:rFonts w:ascii="Tahoma" w:hAnsi="Tahoma" w:cs="Tahoma"/>
                <w:sz w:val="20"/>
                <w:szCs w:val="20"/>
              </w:rPr>
              <w:t xml:space="preserve"> году. </w:t>
            </w:r>
            <w:r w:rsidR="00271B29" w:rsidRPr="00285CE2">
              <w:rPr>
                <w:rFonts w:ascii="Tahoma" w:hAnsi="Tahoma" w:cs="Tahoma"/>
                <w:sz w:val="20"/>
                <w:szCs w:val="20"/>
              </w:rPr>
              <w:t>(</w:t>
            </w:r>
            <w:r w:rsidRPr="008E6AB2">
              <w:rPr>
                <w:rFonts w:ascii="Tahoma" w:hAnsi="Tahoma" w:cs="Tahoma"/>
                <w:sz w:val="20"/>
                <w:szCs w:val="20"/>
              </w:rPr>
              <w:t>№</w:t>
            </w:r>
            <w:r w:rsidR="004211A8" w:rsidRPr="004211A8">
              <w:rPr>
                <w:rFonts w:ascii="Tahoma" w:hAnsi="Tahoma" w:cs="Tahoma"/>
                <w:sz w:val="20"/>
                <w:szCs w:val="20"/>
              </w:rPr>
              <w:t>31807062138</w:t>
            </w:r>
            <w:r w:rsidR="00271B29" w:rsidRPr="00285CE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88172D" w:rsidRPr="00285CE2" w:rsidTr="002764FB">
        <w:tc>
          <w:tcPr>
            <w:tcW w:w="5148" w:type="dxa"/>
          </w:tcPr>
          <w:p w:rsidR="0088172D" w:rsidRPr="00285CE2" w:rsidRDefault="0088172D" w:rsidP="002764FB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285CE2">
              <w:rPr>
                <w:rFonts w:ascii="Tahoma" w:hAnsi="Tahoma" w:cs="Tahoma"/>
                <w:sz w:val="20"/>
                <w:szCs w:val="20"/>
              </w:rPr>
              <w:t>Реквизиты запроса (Дата, номер)</w:t>
            </w:r>
          </w:p>
          <w:p w:rsidR="0088172D" w:rsidRPr="00285CE2" w:rsidRDefault="0088172D" w:rsidP="002764FB">
            <w:pPr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4458" w:type="dxa"/>
            <w:vAlign w:val="center"/>
          </w:tcPr>
          <w:p w:rsidR="0088172D" w:rsidRPr="00285CE2" w:rsidRDefault="004211A8" w:rsidP="004211A8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25</w:t>
            </w:r>
            <w:r w:rsidR="00716AF8" w:rsidRPr="00285CE2">
              <w:rPr>
                <w:rFonts w:ascii="Tahoma" w:hAnsi="Tahoma" w:cs="Tahoma"/>
                <w:sz w:val="20"/>
                <w:szCs w:val="20"/>
              </w:rPr>
              <w:t>.</w:t>
            </w:r>
            <w:r w:rsidR="00271B29" w:rsidRPr="00285CE2">
              <w:rPr>
                <w:rFonts w:ascii="Tahoma" w:hAnsi="Tahoma" w:cs="Tahoma"/>
                <w:sz w:val="20"/>
                <w:szCs w:val="20"/>
              </w:rPr>
              <w:t>10</w:t>
            </w:r>
            <w:r w:rsidR="00716AF8" w:rsidRPr="00285CE2">
              <w:rPr>
                <w:rFonts w:ascii="Tahoma" w:hAnsi="Tahoma" w:cs="Tahoma"/>
                <w:sz w:val="20"/>
                <w:szCs w:val="20"/>
              </w:rPr>
              <w:t>.201</w:t>
            </w:r>
            <w:r w:rsidR="00271B29" w:rsidRPr="00285CE2">
              <w:rPr>
                <w:rFonts w:ascii="Tahoma" w:hAnsi="Tahoma" w:cs="Tahoma"/>
                <w:sz w:val="20"/>
                <w:szCs w:val="20"/>
              </w:rPr>
              <w:t>8</w:t>
            </w:r>
            <w:r w:rsidR="00716AF8" w:rsidRPr="00285CE2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71B29" w:rsidRPr="00285CE2">
              <w:rPr>
                <w:rFonts w:ascii="Tahoma" w:hAnsi="Tahoma" w:cs="Tahoma"/>
                <w:sz w:val="20"/>
                <w:szCs w:val="20"/>
              </w:rPr>
              <w:t xml:space="preserve"> №1</w:t>
            </w:r>
          </w:p>
        </w:tc>
      </w:tr>
    </w:tbl>
    <w:p w:rsidR="0088172D" w:rsidRPr="00285CE2" w:rsidRDefault="0088172D" w:rsidP="0088172D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06"/>
      </w:tblGrid>
      <w:tr w:rsidR="0088172D" w:rsidRPr="00285CE2" w:rsidTr="002764FB">
        <w:trPr>
          <w:trHeight w:val="162"/>
        </w:trPr>
        <w:tc>
          <w:tcPr>
            <w:tcW w:w="9606" w:type="dxa"/>
            <w:tcBorders>
              <w:bottom w:val="nil"/>
            </w:tcBorders>
          </w:tcPr>
          <w:p w:rsidR="0088172D" w:rsidRPr="00285CE2" w:rsidRDefault="0088172D" w:rsidP="002764F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85CE2">
              <w:rPr>
                <w:rFonts w:ascii="Tahoma" w:hAnsi="Tahoma" w:cs="Tahoma"/>
                <w:sz w:val="20"/>
                <w:szCs w:val="20"/>
              </w:rPr>
              <w:t>Формулировка вопроса участника</w:t>
            </w:r>
            <w:r w:rsidRPr="00285CE2">
              <w:rPr>
                <w:rStyle w:val="af"/>
                <w:rFonts w:ascii="Tahoma" w:hAnsi="Tahoma" w:cs="Tahoma"/>
                <w:sz w:val="20"/>
                <w:szCs w:val="20"/>
              </w:rPr>
              <w:footnoteReference w:id="1"/>
            </w:r>
            <w:r w:rsidRPr="00285CE2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</w:tr>
      <w:tr w:rsidR="0088172D" w:rsidRPr="00285CE2" w:rsidTr="00716AF8">
        <w:trPr>
          <w:trHeight w:val="1038"/>
        </w:trPr>
        <w:tc>
          <w:tcPr>
            <w:tcW w:w="9606" w:type="dxa"/>
            <w:tcBorders>
              <w:top w:val="nil"/>
            </w:tcBorders>
          </w:tcPr>
          <w:p w:rsidR="00271B29" w:rsidRPr="00285CE2" w:rsidRDefault="00271B29" w:rsidP="00271B29">
            <w:pPr>
              <w:pStyle w:val="2"/>
              <w:shd w:val="clear" w:color="auto" w:fill="auto"/>
              <w:spacing w:after="0" w:line="170" w:lineRule="exact"/>
              <w:ind w:left="120" w:firstLine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  <w:p w:rsidR="0088172D" w:rsidRPr="00E761BD" w:rsidRDefault="00E761BD" w:rsidP="00E761BD">
            <w:pPr>
              <w:pStyle w:val="af9"/>
              <w:numPr>
                <w:ilvl w:val="0"/>
                <w:numId w:val="7"/>
              </w:numPr>
              <w:jc w:val="both"/>
              <w:rPr>
                <w:rFonts w:ascii="Tahoma" w:hAnsi="Tahoma" w:cs="Tahoma"/>
              </w:rPr>
            </w:pPr>
            <w:r>
              <w:rPr>
                <w:color w:val="000000"/>
                <w:lang w:bidi="ru-RU"/>
              </w:rPr>
              <w:t>Согласно Опросным листам (п.5,6,7 Приложения 2 к КД (Условия заключения договора)) необходимы счетчики воды СКБИ или их аналог, однако в характеристиках счетчиков указан способ присоединения - фланцевый, а тип счетчика - турбинный, что не соответствует типу счетчика СКБИ.</w:t>
            </w:r>
          </w:p>
          <w:p w:rsidR="00E761BD" w:rsidRDefault="00E761BD" w:rsidP="00E761BD">
            <w:pPr>
              <w:pStyle w:val="afb"/>
              <w:numPr>
                <w:ilvl w:val="0"/>
                <w:numId w:val="7"/>
              </w:numPr>
              <w:shd w:val="clear" w:color="auto" w:fill="auto"/>
              <w:ind w:right="80"/>
              <w:jc w:val="both"/>
            </w:pPr>
            <w:r>
              <w:rPr>
                <w:color w:val="000000"/>
                <w:lang w:bidi="ru-RU"/>
              </w:rPr>
              <w:t>Согласно Опросному листу, характеризующему п. 3 Приложения 2 к КД (Условия заключения договора), необходим счетчик воды ВСХ-15 или его аналог, однако в характеристиках счетчиков указан способ присоединения - фланцевый, а тип счетчика - турбинный, что не соответствует типу счетчика ВСХ.</w:t>
            </w:r>
          </w:p>
          <w:p w:rsidR="00E761BD" w:rsidRPr="00E761BD" w:rsidRDefault="00E761BD" w:rsidP="00E761BD">
            <w:pPr>
              <w:pStyle w:val="af9"/>
              <w:numPr>
                <w:ilvl w:val="0"/>
                <w:numId w:val="7"/>
              </w:numPr>
              <w:jc w:val="both"/>
              <w:rPr>
                <w:rFonts w:ascii="Tahoma" w:hAnsi="Tahoma" w:cs="Tahoma"/>
              </w:rPr>
            </w:pPr>
            <w:r>
              <w:rPr>
                <w:color w:val="000000"/>
                <w:lang w:bidi="ru-RU"/>
              </w:rPr>
              <w:t xml:space="preserve">Все вышеописанные счетчики имеют способ присоединения - муфтовый, а счетчиков - </w:t>
            </w:r>
            <w:proofErr w:type="spellStart"/>
            <w:r>
              <w:rPr>
                <w:color w:val="000000"/>
                <w:lang w:bidi="ru-RU"/>
              </w:rPr>
              <w:t>крыльчатый</w:t>
            </w:r>
            <w:proofErr w:type="spellEnd"/>
            <w:r>
              <w:rPr>
                <w:color w:val="000000"/>
                <w:lang w:bidi="ru-RU"/>
              </w:rPr>
              <w:t>. Просим внести изменения в Опросные листы.</w:t>
            </w:r>
          </w:p>
          <w:p w:rsidR="00E761BD" w:rsidRPr="00E761BD" w:rsidRDefault="00E761BD" w:rsidP="00E761BD">
            <w:pPr>
              <w:pStyle w:val="af9"/>
              <w:numPr>
                <w:ilvl w:val="0"/>
                <w:numId w:val="7"/>
              </w:numPr>
              <w:jc w:val="both"/>
              <w:rPr>
                <w:rFonts w:ascii="Tahoma" w:hAnsi="Tahoma" w:cs="Tahoma"/>
              </w:rPr>
            </w:pPr>
            <w:r>
              <w:rPr>
                <w:color w:val="000000"/>
                <w:lang w:bidi="ru-RU"/>
              </w:rPr>
              <w:t xml:space="preserve">Так же данные счетчики имеют </w:t>
            </w:r>
            <w:proofErr w:type="spellStart"/>
            <w:r>
              <w:rPr>
                <w:color w:val="000000"/>
                <w:lang w:bidi="ru-RU"/>
              </w:rPr>
              <w:t>межповерочный</w:t>
            </w:r>
            <w:proofErr w:type="spellEnd"/>
            <w:r>
              <w:rPr>
                <w:color w:val="000000"/>
                <w:lang w:bidi="ru-RU"/>
              </w:rPr>
              <w:t xml:space="preserve"> интервал - 6 лет на холодную воду, 4 года на горячую воду. Просим рассмотреть возможность изменения данного функционального параметра.</w:t>
            </w:r>
          </w:p>
        </w:tc>
      </w:tr>
      <w:tr w:rsidR="0088172D" w:rsidRPr="00285CE2" w:rsidTr="00716AF8">
        <w:trPr>
          <w:trHeight w:val="70"/>
        </w:trPr>
        <w:tc>
          <w:tcPr>
            <w:tcW w:w="9606" w:type="dxa"/>
            <w:tcBorders>
              <w:bottom w:val="nil"/>
            </w:tcBorders>
          </w:tcPr>
          <w:p w:rsidR="0088172D" w:rsidRPr="00285CE2" w:rsidRDefault="0088172D" w:rsidP="002764F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21032B" w:rsidRDefault="0088172D" w:rsidP="0021032B">
      <w:pPr>
        <w:rPr>
          <w:rFonts w:ascii="Tahoma" w:hAnsi="Tahoma" w:cs="Tahoma"/>
          <w:sz w:val="20"/>
          <w:szCs w:val="20"/>
        </w:rPr>
      </w:pPr>
      <w:r w:rsidRPr="00285CE2">
        <w:rPr>
          <w:rFonts w:ascii="Tahoma" w:hAnsi="Tahoma" w:cs="Tahoma"/>
          <w:sz w:val="20"/>
          <w:szCs w:val="20"/>
        </w:rPr>
        <w:t>Разъяснения:</w:t>
      </w:r>
      <w:r w:rsidR="0021032B">
        <w:rPr>
          <w:rFonts w:ascii="Tahoma" w:hAnsi="Tahoma" w:cs="Tahoma"/>
          <w:sz w:val="20"/>
          <w:szCs w:val="20"/>
        </w:rPr>
        <w:t xml:space="preserve"> </w:t>
      </w:r>
    </w:p>
    <w:p w:rsidR="00271B29" w:rsidRDefault="0021032B" w:rsidP="0021032B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Данные в опросных листах </w:t>
      </w:r>
      <w:r w:rsidR="00A52574">
        <w:rPr>
          <w:rFonts w:ascii="Tahoma" w:hAnsi="Tahoma" w:cs="Tahoma"/>
          <w:sz w:val="20"/>
          <w:szCs w:val="20"/>
        </w:rPr>
        <w:t>обновлены</w:t>
      </w:r>
    </w:p>
    <w:p w:rsidR="00A52574" w:rsidRDefault="00A52574" w:rsidP="0021032B">
      <w:pPr>
        <w:rPr>
          <w:rFonts w:ascii="Tahoma" w:hAnsi="Tahoma" w:cs="Tahoma"/>
          <w:sz w:val="20"/>
          <w:szCs w:val="20"/>
        </w:rPr>
      </w:pPr>
    </w:p>
    <w:p w:rsidR="00A52574" w:rsidRDefault="00A52574" w:rsidP="0021032B">
      <w:pPr>
        <w:rPr>
          <w:rFonts w:ascii="Tahoma" w:hAnsi="Tahoma" w:cs="Tahoma"/>
          <w:sz w:val="20"/>
          <w:szCs w:val="20"/>
        </w:rPr>
      </w:pPr>
    </w:p>
    <w:p w:rsidR="00A52574" w:rsidRDefault="00A52574" w:rsidP="0021032B">
      <w:pPr>
        <w:rPr>
          <w:rFonts w:ascii="Tahoma" w:hAnsi="Tahoma" w:cs="Tahoma"/>
          <w:sz w:val="20"/>
          <w:szCs w:val="20"/>
        </w:rPr>
      </w:pPr>
    </w:p>
    <w:p w:rsidR="00A52574" w:rsidRPr="00A52574" w:rsidRDefault="00A52574" w:rsidP="00A52574">
      <w:pPr>
        <w:tabs>
          <w:tab w:val="left" w:pos="7275"/>
        </w:tabs>
        <w:rPr>
          <w:rFonts w:ascii="Tahoma" w:hAnsi="Tahoma" w:cs="Tahoma"/>
          <w:b/>
          <w:sz w:val="20"/>
          <w:szCs w:val="20"/>
        </w:rPr>
      </w:pPr>
      <w:r w:rsidRPr="00A52574">
        <w:rPr>
          <w:rFonts w:ascii="Tahoma" w:hAnsi="Tahoma" w:cs="Tahoma"/>
          <w:b/>
          <w:sz w:val="20"/>
          <w:szCs w:val="20"/>
        </w:rPr>
        <w:t>Начальник отдела закупок</w:t>
      </w:r>
      <w:r w:rsidRPr="00A52574">
        <w:rPr>
          <w:rFonts w:ascii="Tahoma" w:hAnsi="Tahoma" w:cs="Tahoma"/>
          <w:b/>
          <w:sz w:val="20"/>
          <w:szCs w:val="20"/>
        </w:rPr>
        <w:tab/>
        <w:t xml:space="preserve">Е.А. </w:t>
      </w:r>
      <w:proofErr w:type="spellStart"/>
      <w:r w:rsidRPr="00A52574">
        <w:rPr>
          <w:rFonts w:ascii="Tahoma" w:hAnsi="Tahoma" w:cs="Tahoma"/>
          <w:b/>
          <w:sz w:val="20"/>
          <w:szCs w:val="20"/>
        </w:rPr>
        <w:t>Зазулина</w:t>
      </w:r>
      <w:proofErr w:type="spellEnd"/>
    </w:p>
    <w:p w:rsidR="00285CE2" w:rsidRPr="00285CE2" w:rsidRDefault="00285CE2" w:rsidP="0088172D">
      <w:pPr>
        <w:rPr>
          <w:rFonts w:ascii="Tahoma" w:hAnsi="Tahoma" w:cs="Tahoma"/>
          <w:sz w:val="20"/>
          <w:szCs w:val="20"/>
        </w:rPr>
      </w:pPr>
    </w:p>
    <w:p w:rsidR="00285CE2" w:rsidRPr="00285CE2" w:rsidRDefault="00285CE2" w:rsidP="0088172D">
      <w:pPr>
        <w:rPr>
          <w:rFonts w:ascii="Tahoma" w:hAnsi="Tahoma" w:cs="Tahoma"/>
          <w:sz w:val="20"/>
          <w:szCs w:val="20"/>
        </w:rPr>
      </w:pPr>
    </w:p>
    <w:p w:rsidR="00CC0678" w:rsidRDefault="00CC0678" w:rsidP="0088172D">
      <w:pPr>
        <w:rPr>
          <w:rFonts w:ascii="Tahoma" w:hAnsi="Tahoma" w:cs="Tahoma"/>
          <w:sz w:val="20"/>
          <w:szCs w:val="20"/>
        </w:rPr>
      </w:pPr>
    </w:p>
    <w:p w:rsidR="00CC0678" w:rsidRDefault="00CC0678" w:rsidP="0088172D">
      <w:pPr>
        <w:rPr>
          <w:rFonts w:ascii="Tahoma" w:hAnsi="Tahoma" w:cs="Tahoma"/>
          <w:sz w:val="20"/>
          <w:szCs w:val="20"/>
        </w:rPr>
      </w:pPr>
    </w:p>
    <w:p w:rsidR="005558CD" w:rsidRPr="00285CE2" w:rsidRDefault="005558CD" w:rsidP="0088172D">
      <w:pPr>
        <w:jc w:val="right"/>
        <w:rPr>
          <w:rFonts w:ascii="Tahoma" w:hAnsi="Tahoma" w:cs="Tahoma"/>
          <w:sz w:val="20"/>
          <w:szCs w:val="20"/>
        </w:rPr>
      </w:pPr>
    </w:p>
    <w:sectPr w:rsidR="005558CD" w:rsidRPr="00285CE2" w:rsidSect="005F4C39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-284" w:right="851" w:bottom="1418" w:left="1418" w:header="6" w:footer="3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4B1" w:rsidRDefault="00DA54B1" w:rsidP="00805142">
      <w:pPr>
        <w:pStyle w:val="RKSTitle254127"/>
      </w:pPr>
      <w:r>
        <w:separator/>
      </w:r>
    </w:p>
  </w:endnote>
  <w:endnote w:type="continuationSeparator" w:id="0">
    <w:p w:rsidR="00DA54B1" w:rsidRDefault="00DA54B1" w:rsidP="00805142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0C2" w:rsidRDefault="002C0E32" w:rsidP="0080514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F70C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F70C2" w:rsidRDefault="003F70C2" w:rsidP="00805142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0C2" w:rsidRDefault="002C0E32" w:rsidP="0080514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F70C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71B29">
      <w:rPr>
        <w:rStyle w:val="a5"/>
        <w:noProof/>
      </w:rPr>
      <w:t>2</w:t>
    </w:r>
    <w:r>
      <w:rPr>
        <w:rStyle w:val="a5"/>
      </w:rPr>
      <w:fldChar w:fldCharType="end"/>
    </w:r>
  </w:p>
  <w:p w:rsidR="003F70C2" w:rsidRPr="008F7190" w:rsidRDefault="003F70C2" w:rsidP="008F7190">
    <w:pPr>
      <w:pStyle w:val="Arial8RGB0"/>
    </w:pPr>
  </w:p>
  <w:p w:rsidR="003F70C2" w:rsidRPr="008F7190" w:rsidRDefault="003F70C2" w:rsidP="008F7190">
    <w:pPr>
      <w:pStyle w:val="Arial8RGB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4B1" w:rsidRDefault="00DA54B1" w:rsidP="00805142">
      <w:pPr>
        <w:pStyle w:val="RKSTitle254127"/>
      </w:pPr>
      <w:r>
        <w:separator/>
      </w:r>
    </w:p>
  </w:footnote>
  <w:footnote w:type="continuationSeparator" w:id="0">
    <w:p w:rsidR="00DA54B1" w:rsidRDefault="00DA54B1" w:rsidP="00805142">
      <w:pPr>
        <w:pStyle w:val="RKSTitle254127"/>
      </w:pPr>
      <w:r>
        <w:continuationSeparator/>
      </w:r>
    </w:p>
  </w:footnote>
  <w:footnote w:id="1">
    <w:p w:rsidR="0088172D" w:rsidRDefault="0088172D" w:rsidP="0088172D">
      <w:pPr>
        <w:pStyle w:val="ad"/>
      </w:pPr>
      <w:r>
        <w:rPr>
          <w:rStyle w:val="af"/>
        </w:rPr>
        <w:footnoteRef/>
      </w:r>
      <w:r>
        <w:t xml:space="preserve"> </w:t>
      </w:r>
      <w:r w:rsidRPr="007C416F">
        <w:rPr>
          <w:rFonts w:ascii="Arial" w:hAnsi="Arial" w:cs="Arial"/>
          <w:sz w:val="16"/>
          <w:szCs w:val="16"/>
        </w:rPr>
        <w:t>При формулировании вопроса необходимо указывать пункт (подпункт) конкурсной документации в связи с которым задается вопрос</w:t>
      </w:r>
      <w:r w:rsidRPr="00C91981">
        <w:rPr>
          <w:rFonts w:ascii="Arial" w:hAnsi="Arial" w:cs="Arial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0C2" w:rsidRDefault="003F70C2">
    <w:pPr>
      <w:pStyle w:val="a6"/>
    </w:pPr>
  </w:p>
  <w:p w:rsidR="003F70C2" w:rsidRDefault="003F70C2">
    <w:pPr>
      <w:pStyle w:val="a6"/>
    </w:pPr>
  </w:p>
  <w:p w:rsidR="003F70C2" w:rsidRDefault="003F70C2" w:rsidP="0017344F">
    <w:pPr>
      <w:pStyle w:val="a6"/>
      <w:tabs>
        <w:tab w:val="left" w:pos="627"/>
        <w:tab w:val="left" w:pos="1140"/>
      </w:tabs>
    </w:pPr>
    <w:r>
      <w:t xml:space="preserve">        </w:t>
    </w:r>
    <w:r>
      <w:rPr>
        <w:noProof/>
        <w:lang w:eastAsia="ru-RU"/>
      </w:rPr>
      <w:drawing>
        <wp:inline distT="0" distB="0" distL="0" distR="0">
          <wp:extent cx="276225" cy="266700"/>
          <wp:effectExtent l="19050" t="0" r="9525" b="0"/>
          <wp:docPr id="1" name="Рисунок 1" descr="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ks_zna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0C2" w:rsidRDefault="003F70C2" w:rsidP="00E2417A">
    <w:pPr>
      <w:pStyle w:val="Arial8RGB0"/>
      <w:ind w:left="0"/>
    </w:pPr>
    <w:r>
      <w:rPr>
        <w:noProof/>
        <w:lang w:eastAsia="ru-RU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-957580</wp:posOffset>
          </wp:positionH>
          <wp:positionV relativeFrom="paragraph">
            <wp:posOffset>-108585</wp:posOffset>
          </wp:positionV>
          <wp:extent cx="8001000" cy="1933575"/>
          <wp:effectExtent l="19050" t="0" r="0" b="0"/>
          <wp:wrapNone/>
          <wp:docPr id="3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0" cy="1933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 xml:space="preserve"> </w:t>
    </w:r>
  </w:p>
  <w:p w:rsidR="003F70C2" w:rsidRDefault="003F70C2" w:rsidP="00CD36EF">
    <w:pPr>
      <w:pStyle w:val="Arial8RGB0"/>
      <w:rPr>
        <w:b/>
        <w:noProof/>
        <w:sz w:val="20"/>
        <w:szCs w:val="20"/>
        <w:lang w:eastAsia="ru-RU"/>
      </w:rPr>
    </w:pPr>
    <w:r>
      <w:rPr>
        <w:b/>
        <w:noProof/>
        <w:sz w:val="20"/>
        <w:szCs w:val="20"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-52705</wp:posOffset>
          </wp:positionH>
          <wp:positionV relativeFrom="paragraph">
            <wp:posOffset>31750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Style w:val="a3"/>
      <w:tblW w:w="0" w:type="auto"/>
      <w:tblInd w:w="4423" w:type="dxa"/>
      <w:tblLook w:val="04A0"/>
    </w:tblPr>
    <w:tblGrid>
      <w:gridCol w:w="2314"/>
      <w:gridCol w:w="3116"/>
    </w:tblGrid>
    <w:tr w:rsidR="003F70C2" w:rsidRPr="00C367D6" w:rsidTr="00C367D6">
      <w:tc>
        <w:tcPr>
          <w:tcW w:w="4926" w:type="dxa"/>
          <w:tcBorders>
            <w:top w:val="nil"/>
            <w:left w:val="nil"/>
            <w:bottom w:val="nil"/>
            <w:right w:val="nil"/>
          </w:tcBorders>
        </w:tcPr>
        <w:p w:rsidR="003F70C2" w:rsidRDefault="003F70C2" w:rsidP="00C367D6">
          <w:pPr>
            <w:pStyle w:val="Arial8RGB0"/>
            <w:tabs>
              <w:tab w:val="center" w:pos="6661"/>
            </w:tabs>
            <w:ind w:left="0"/>
            <w:rPr>
              <w:b/>
              <w:noProof/>
              <w:sz w:val="20"/>
              <w:szCs w:val="20"/>
              <w:lang w:val="en-US" w:eastAsia="ru-RU"/>
            </w:rPr>
          </w:pPr>
        </w:p>
        <w:p w:rsidR="003F70C2" w:rsidRPr="00B72402" w:rsidRDefault="003F70C2" w:rsidP="00C367D6">
          <w:pPr>
            <w:pStyle w:val="Arial8RGB0"/>
            <w:tabs>
              <w:tab w:val="center" w:pos="6661"/>
            </w:tabs>
            <w:ind w:left="0"/>
            <w:rPr>
              <w:b/>
              <w:noProof/>
              <w:sz w:val="20"/>
              <w:szCs w:val="20"/>
              <w:lang w:val="en-US" w:eastAsia="ru-RU"/>
            </w:rPr>
          </w:pPr>
        </w:p>
      </w:tc>
      <w:tc>
        <w:tcPr>
          <w:tcW w:w="4927" w:type="dxa"/>
          <w:tcBorders>
            <w:top w:val="nil"/>
            <w:left w:val="nil"/>
            <w:bottom w:val="nil"/>
            <w:right w:val="nil"/>
          </w:tcBorders>
        </w:tcPr>
        <w:p w:rsidR="003F70C2" w:rsidRPr="00213F20" w:rsidRDefault="003F70C2" w:rsidP="00C367D6">
          <w:pPr>
            <w:pStyle w:val="ac"/>
            <w:ind w:left="37" w:right="-108"/>
            <w:rPr>
              <w:rFonts w:ascii="Arial" w:hAnsi="Arial" w:cs="Arial"/>
              <w:color w:val="000000" w:themeColor="text1"/>
              <w:sz w:val="14"/>
              <w:szCs w:val="14"/>
            </w:rPr>
          </w:pPr>
        </w:p>
        <w:p w:rsidR="003F70C2" w:rsidRPr="00C367D6" w:rsidRDefault="003F70C2" w:rsidP="00C367D6">
          <w:pPr>
            <w:pStyle w:val="ac"/>
            <w:ind w:left="37" w:right="-108"/>
            <w:rPr>
              <w:rFonts w:ascii="Arial" w:hAnsi="Arial" w:cs="Arial"/>
              <w:color w:val="000000" w:themeColor="text1"/>
              <w:sz w:val="14"/>
              <w:szCs w:val="14"/>
            </w:rPr>
          </w:pPr>
          <w:r w:rsidRPr="00C367D6">
            <w:rPr>
              <w:rFonts w:ascii="Arial" w:hAnsi="Arial" w:cs="Arial"/>
              <w:color w:val="000000" w:themeColor="text1"/>
              <w:sz w:val="14"/>
              <w:szCs w:val="14"/>
            </w:rPr>
            <w:t xml:space="preserve">АО «ПКС - Водоканал» </w:t>
          </w:r>
        </w:p>
        <w:p w:rsidR="003F70C2" w:rsidRPr="00C367D6" w:rsidRDefault="003F70C2" w:rsidP="00C367D6">
          <w:pPr>
            <w:pStyle w:val="ac"/>
            <w:ind w:left="37" w:right="-108"/>
            <w:rPr>
              <w:rFonts w:ascii="Arial" w:hAnsi="Arial" w:cs="Arial"/>
              <w:color w:val="000000" w:themeColor="text1"/>
              <w:sz w:val="14"/>
              <w:szCs w:val="14"/>
            </w:rPr>
          </w:pPr>
          <w:r w:rsidRPr="00C367D6">
            <w:rPr>
              <w:rFonts w:ascii="Arial" w:hAnsi="Arial" w:cs="Arial"/>
              <w:color w:val="000000" w:themeColor="text1"/>
              <w:sz w:val="14"/>
              <w:szCs w:val="14"/>
            </w:rPr>
            <w:t xml:space="preserve">Юр. адрес: 185035, Петрозаводск, </w:t>
          </w:r>
        </w:p>
        <w:p w:rsidR="003F70C2" w:rsidRPr="00C367D6" w:rsidRDefault="003F70C2" w:rsidP="00C367D6">
          <w:pPr>
            <w:pStyle w:val="ac"/>
            <w:ind w:left="37" w:right="-108"/>
            <w:rPr>
              <w:rFonts w:ascii="Arial" w:hAnsi="Arial" w:cs="Arial"/>
              <w:color w:val="000000" w:themeColor="text1"/>
              <w:sz w:val="14"/>
              <w:szCs w:val="14"/>
            </w:rPr>
          </w:pPr>
          <w:r w:rsidRPr="00C367D6">
            <w:rPr>
              <w:rFonts w:ascii="Arial" w:hAnsi="Arial" w:cs="Arial"/>
              <w:color w:val="000000" w:themeColor="text1"/>
              <w:sz w:val="14"/>
              <w:szCs w:val="14"/>
            </w:rPr>
            <w:t xml:space="preserve">ул. Гоголя, д. 60. </w:t>
          </w:r>
        </w:p>
        <w:p w:rsidR="003F70C2" w:rsidRPr="00C367D6" w:rsidRDefault="003F70C2" w:rsidP="00C367D6">
          <w:pPr>
            <w:pStyle w:val="ac"/>
            <w:ind w:left="37" w:right="-108"/>
            <w:rPr>
              <w:rFonts w:ascii="Arial" w:hAnsi="Arial" w:cs="Arial"/>
              <w:color w:val="000000" w:themeColor="text1"/>
              <w:sz w:val="14"/>
              <w:szCs w:val="14"/>
            </w:rPr>
          </w:pPr>
          <w:r w:rsidRPr="00C367D6">
            <w:rPr>
              <w:rFonts w:ascii="Arial" w:hAnsi="Arial" w:cs="Arial"/>
              <w:color w:val="000000" w:themeColor="text1"/>
              <w:sz w:val="14"/>
              <w:szCs w:val="14"/>
            </w:rPr>
            <w:t>Почтовый адрес: 185000, Петрозаводск,</w:t>
          </w:r>
        </w:p>
        <w:p w:rsidR="003F70C2" w:rsidRPr="00C367D6" w:rsidRDefault="003F70C2" w:rsidP="00C367D6">
          <w:pPr>
            <w:pStyle w:val="ac"/>
            <w:ind w:left="37" w:right="-108"/>
            <w:rPr>
              <w:rFonts w:ascii="Arial" w:hAnsi="Arial" w:cs="Arial"/>
              <w:color w:val="000000" w:themeColor="text1"/>
              <w:sz w:val="14"/>
              <w:szCs w:val="14"/>
            </w:rPr>
          </w:pPr>
          <w:r w:rsidRPr="00C367D6">
            <w:rPr>
              <w:rFonts w:ascii="Arial" w:hAnsi="Arial" w:cs="Arial"/>
              <w:color w:val="000000" w:themeColor="text1"/>
              <w:sz w:val="14"/>
              <w:szCs w:val="14"/>
            </w:rPr>
            <w:t>ул. Свердлова, д. 18.</w:t>
          </w:r>
        </w:p>
        <w:p w:rsidR="003F70C2" w:rsidRPr="00C367D6" w:rsidRDefault="003F70C2" w:rsidP="00C367D6">
          <w:pPr>
            <w:pStyle w:val="ac"/>
            <w:ind w:left="37" w:right="-108"/>
            <w:rPr>
              <w:rFonts w:ascii="Arial" w:hAnsi="Arial" w:cs="Arial"/>
              <w:color w:val="000000" w:themeColor="text1"/>
              <w:sz w:val="14"/>
              <w:szCs w:val="14"/>
            </w:rPr>
          </w:pPr>
          <w:r w:rsidRPr="00C367D6">
            <w:rPr>
              <w:rFonts w:ascii="Arial" w:hAnsi="Arial" w:cs="Arial"/>
              <w:color w:val="000000" w:themeColor="text1"/>
              <w:sz w:val="14"/>
              <w:szCs w:val="14"/>
            </w:rPr>
            <w:t xml:space="preserve">Тел. +7 (8142) 71-00-00 </w:t>
          </w:r>
        </w:p>
        <w:p w:rsidR="003F70C2" w:rsidRPr="00C367D6" w:rsidRDefault="002C0E32" w:rsidP="00C367D6">
          <w:pPr>
            <w:pStyle w:val="ac"/>
            <w:ind w:left="37" w:right="-108"/>
            <w:rPr>
              <w:rFonts w:ascii="Arial" w:eastAsia="Cambria" w:hAnsi="Arial" w:cs="Arial"/>
              <w:color w:val="000000"/>
              <w:sz w:val="14"/>
              <w:szCs w:val="14"/>
            </w:rPr>
          </w:pPr>
          <w:hyperlink r:id="rId3" w:history="1">
            <w:r w:rsidR="003F70C2" w:rsidRPr="00C367D6">
              <w:rPr>
                <w:rStyle w:val="a7"/>
                <w:rFonts w:ascii="Arial" w:eastAsia="Cambria" w:hAnsi="Arial" w:cs="Arial"/>
                <w:sz w:val="14"/>
                <w:szCs w:val="14"/>
              </w:rPr>
              <w:t>pwc-secretary@rks.karelia.ru</w:t>
            </w:r>
          </w:hyperlink>
        </w:p>
        <w:p w:rsidR="003F70C2" w:rsidRPr="00C367D6" w:rsidRDefault="003F70C2" w:rsidP="00C367D6">
          <w:pPr>
            <w:pStyle w:val="ac"/>
            <w:rPr>
              <w:rFonts w:ascii="Arial" w:hAnsi="Arial" w:cs="Arial"/>
              <w:b/>
              <w:noProof/>
              <w:sz w:val="16"/>
              <w:szCs w:val="16"/>
            </w:rPr>
          </w:pPr>
          <w:r w:rsidRPr="00C367D6">
            <w:rPr>
              <w:rFonts w:ascii="Arial" w:hAnsi="Arial" w:cs="Arial"/>
              <w:sz w:val="14"/>
              <w:szCs w:val="14"/>
            </w:rPr>
            <w:t xml:space="preserve"> </w:t>
          </w:r>
          <w:hyperlink r:id="rId4" w:history="1">
            <w:r w:rsidRPr="00C367D6">
              <w:rPr>
                <w:rStyle w:val="a7"/>
                <w:rFonts w:ascii="Arial" w:hAnsi="Arial" w:cs="Arial"/>
                <w:sz w:val="14"/>
                <w:szCs w:val="14"/>
              </w:rPr>
              <w:t>http://pks-vodokanal.ru/</w:t>
            </w:r>
          </w:hyperlink>
        </w:p>
      </w:tc>
    </w:tr>
  </w:tbl>
  <w:p w:rsidR="003F70C2" w:rsidRPr="00920C26" w:rsidRDefault="003F70C2" w:rsidP="00C367D6">
    <w:pPr>
      <w:pStyle w:val="Arial8RGB0"/>
      <w:tabs>
        <w:tab w:val="center" w:pos="6661"/>
      </w:tabs>
      <w:ind w:hanging="737"/>
      <w:rPr>
        <w:rFonts w:ascii="Tahoma" w:hAnsi="Tahoma" w:cs="Tahoma"/>
        <w:color w:val="000000" w:themeColor="text1"/>
        <w:sz w:val="18"/>
        <w:szCs w:val="18"/>
      </w:rPr>
    </w:pPr>
    <w:r>
      <w:rPr>
        <w:b/>
        <w:noProof/>
        <w:sz w:val="20"/>
        <w:szCs w:val="20"/>
        <w:lang w:eastAsia="ru-RU"/>
      </w:rPr>
      <w:tab/>
    </w:r>
    <w:r>
      <w:rPr>
        <w:b/>
        <w:noProof/>
        <w:sz w:val="20"/>
        <w:szCs w:val="20"/>
        <w:lang w:eastAsia="ru-RU"/>
      </w:rPr>
      <w:tab/>
    </w:r>
  </w:p>
  <w:p w:rsidR="003F70C2" w:rsidRPr="00920C26" w:rsidRDefault="003F70C2" w:rsidP="00C367D6">
    <w:pPr>
      <w:pStyle w:val="ac"/>
      <w:ind w:left="37" w:right="-108"/>
      <w:jc w:val="right"/>
      <w:rPr>
        <w:rFonts w:ascii="Tahoma" w:hAnsi="Tahoma" w:cs="Tahoma"/>
        <w:color w:val="000000" w:themeColor="text1"/>
        <w:sz w:val="18"/>
        <w:szCs w:val="18"/>
      </w:rPr>
    </w:pPr>
    <w:r w:rsidRPr="00920C26">
      <w:rPr>
        <w:rFonts w:ascii="Tahoma" w:hAnsi="Tahoma" w:cs="Tahoma"/>
        <w:color w:val="000000" w:themeColor="text1"/>
        <w:sz w:val="18"/>
        <w:szCs w:val="18"/>
      </w:rPr>
      <w:t xml:space="preserve"> </w:t>
    </w:r>
  </w:p>
  <w:p w:rsidR="003F70C2" w:rsidRDefault="003F70C2" w:rsidP="00C367D6">
    <w:pPr>
      <w:pStyle w:val="Arial8RGB0"/>
      <w:tabs>
        <w:tab w:val="center" w:pos="6661"/>
      </w:tabs>
      <w:ind w:hanging="737"/>
      <w:rPr>
        <w:b/>
        <w:noProof/>
        <w:sz w:val="20"/>
        <w:szCs w:val="20"/>
        <w:lang w:eastAsia="ru-RU"/>
      </w:rPr>
    </w:pPr>
  </w:p>
  <w:p w:rsidR="003F70C2" w:rsidRDefault="003F70C2" w:rsidP="00CD36EF">
    <w:pPr>
      <w:pStyle w:val="Arial8RGB0"/>
      <w:rPr>
        <w:b/>
        <w:noProof/>
        <w:sz w:val="20"/>
        <w:szCs w:val="20"/>
        <w:lang w:eastAsia="ru-RU"/>
      </w:rPr>
    </w:pPr>
  </w:p>
  <w:p w:rsidR="003F70C2" w:rsidRDefault="003F70C2" w:rsidP="00CD36EF">
    <w:pPr>
      <w:pStyle w:val="Arial8RGB0"/>
      <w:rPr>
        <w:b/>
        <w:noProof/>
        <w:sz w:val="20"/>
        <w:szCs w:val="20"/>
        <w:lang w:eastAsia="ru-RU"/>
      </w:rPr>
    </w:pPr>
  </w:p>
  <w:p w:rsidR="003F70C2" w:rsidRDefault="003F70C2" w:rsidP="00CD36EF">
    <w:pPr>
      <w:pStyle w:val="Arial8RGB0"/>
      <w:rPr>
        <w:b/>
        <w:noProof/>
        <w:sz w:val="20"/>
        <w:szCs w:val="20"/>
        <w:lang w:eastAsia="ru-RU"/>
      </w:rPr>
    </w:pPr>
    <w:r>
      <w:rPr>
        <w:b/>
        <w:noProof/>
        <w:sz w:val="20"/>
        <w:szCs w:val="20"/>
        <w:lang w:eastAsia="ru-RU"/>
      </w:rPr>
      <w:t xml:space="preserve"> </w:t>
    </w:r>
  </w:p>
  <w:p w:rsidR="003F70C2" w:rsidRDefault="003F70C2" w:rsidP="00CD36EF">
    <w:pPr>
      <w:pStyle w:val="Arial8RGB0"/>
      <w:rPr>
        <w:b/>
        <w:noProof/>
        <w:sz w:val="20"/>
        <w:szCs w:val="20"/>
        <w:lang w:eastAsia="ru-RU"/>
      </w:rPr>
    </w:pPr>
  </w:p>
  <w:p w:rsidR="003F70C2" w:rsidRDefault="003F70C2" w:rsidP="00CD36EF">
    <w:pPr>
      <w:pStyle w:val="Arial8RGB0"/>
      <w:rPr>
        <w:b/>
        <w:noProof/>
        <w:sz w:val="20"/>
        <w:szCs w:val="20"/>
        <w:lang w:eastAsia="ru-RU"/>
      </w:rPr>
    </w:pPr>
  </w:p>
  <w:p w:rsidR="003F70C2" w:rsidRDefault="003F70C2" w:rsidP="00CD36EF">
    <w:pPr>
      <w:pStyle w:val="Arial8RGB0"/>
      <w:rPr>
        <w:b/>
        <w:noProof/>
        <w:sz w:val="20"/>
        <w:szCs w:val="20"/>
        <w:lang w:eastAsia="ru-RU"/>
      </w:rPr>
    </w:pPr>
  </w:p>
  <w:p w:rsidR="003F70C2" w:rsidRDefault="003F70C2" w:rsidP="00CD36EF">
    <w:pPr>
      <w:pStyle w:val="Arial8RGB0"/>
      <w:rPr>
        <w:b/>
        <w:noProof/>
        <w:sz w:val="20"/>
        <w:szCs w:val="20"/>
        <w:lang w:eastAsia="ru-RU"/>
      </w:rPr>
    </w:pPr>
  </w:p>
  <w:p w:rsidR="003F70C2" w:rsidRDefault="003F70C2" w:rsidP="00CD36EF">
    <w:pPr>
      <w:pStyle w:val="Arial8RGB0"/>
      <w:rPr>
        <w:b/>
        <w:noProof/>
        <w:sz w:val="20"/>
        <w:szCs w:val="20"/>
        <w:lang w:eastAsia="ru-RU"/>
      </w:rPr>
    </w:pPr>
  </w:p>
  <w:p w:rsidR="003F70C2" w:rsidRDefault="003F70C2" w:rsidP="00CD36EF">
    <w:pPr>
      <w:pStyle w:val="Arial8RGB0"/>
      <w:rPr>
        <w:b/>
        <w:noProof/>
        <w:sz w:val="20"/>
        <w:szCs w:val="20"/>
        <w:lang w:eastAsia="ru-RU"/>
      </w:rPr>
    </w:pPr>
  </w:p>
  <w:p w:rsidR="003F70C2" w:rsidRDefault="003F70C2" w:rsidP="00CD36EF">
    <w:pPr>
      <w:pStyle w:val="Arial8RGB0"/>
      <w:rPr>
        <w:b/>
        <w:noProof/>
        <w:sz w:val="20"/>
        <w:szCs w:val="20"/>
        <w:lang w:eastAsia="ru-RU"/>
      </w:rPr>
    </w:pPr>
  </w:p>
  <w:p w:rsidR="003F70C2" w:rsidRDefault="003F70C2" w:rsidP="00CD36EF">
    <w:pPr>
      <w:pStyle w:val="Arial8RGB0"/>
      <w:rPr>
        <w:b/>
        <w:noProof/>
        <w:sz w:val="20"/>
        <w:szCs w:val="20"/>
        <w:lang w:eastAsia="ru-RU"/>
      </w:rPr>
    </w:pPr>
  </w:p>
  <w:p w:rsidR="003F70C2" w:rsidRDefault="003F70C2" w:rsidP="00CD36EF">
    <w:pPr>
      <w:pStyle w:val="Arial8RGB0"/>
      <w:rPr>
        <w:b/>
        <w:noProof/>
        <w:sz w:val="20"/>
        <w:szCs w:val="20"/>
        <w:lang w:eastAsia="ru-RU"/>
      </w:rPr>
    </w:pPr>
  </w:p>
  <w:p w:rsidR="003F70C2" w:rsidRDefault="003F70C2" w:rsidP="00CD36EF">
    <w:pPr>
      <w:pStyle w:val="Arial8RGB0"/>
      <w:rPr>
        <w:b/>
        <w:noProof/>
        <w:sz w:val="20"/>
        <w:szCs w:val="20"/>
        <w:lang w:eastAsia="ru-RU"/>
      </w:rPr>
    </w:pPr>
  </w:p>
  <w:p w:rsidR="003F70C2" w:rsidRDefault="003F70C2" w:rsidP="00CD36EF">
    <w:pPr>
      <w:pStyle w:val="Arial8RGB0"/>
      <w:rPr>
        <w:b/>
        <w:noProof/>
        <w:sz w:val="20"/>
        <w:szCs w:val="20"/>
        <w:lang w:eastAsia="ru-RU"/>
      </w:rPr>
    </w:pPr>
  </w:p>
  <w:p w:rsidR="003F70C2" w:rsidRPr="00CD36EF" w:rsidRDefault="003F70C2" w:rsidP="00CD36EF">
    <w:pPr>
      <w:pStyle w:val="Arial8RGB0"/>
      <w:rPr>
        <w:b/>
        <w:sz w:val="20"/>
        <w:szCs w:val="20"/>
      </w:rPr>
    </w:pPr>
  </w:p>
  <w:p w:rsidR="003F70C2" w:rsidRDefault="003F70C2"/>
  <w:p w:rsidR="003F70C2" w:rsidRDefault="003F70C2" w:rsidP="003F70C2">
    <w:pPr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8891490"/>
    <w:multiLevelType w:val="hybridMultilevel"/>
    <w:tmpl w:val="83524088"/>
    <w:lvl w:ilvl="0" w:tplc="84F8C240">
      <w:start w:val="1"/>
      <w:numFmt w:val="decimal"/>
      <w:lvlText w:val="%1."/>
      <w:lvlJc w:val="left"/>
      <w:pPr>
        <w:tabs>
          <w:tab w:val="num" w:pos="1796"/>
        </w:tabs>
        <w:ind w:left="1796" w:hanging="108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317A5871"/>
    <w:multiLevelType w:val="multilevel"/>
    <w:tmpl w:val="F2C4122C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3C66122"/>
    <w:multiLevelType w:val="multilevel"/>
    <w:tmpl w:val="CE2638F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B066BB4"/>
    <w:multiLevelType w:val="hybridMultilevel"/>
    <w:tmpl w:val="BF943B20"/>
    <w:lvl w:ilvl="0" w:tplc="9A2027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9352D0"/>
    <w:multiLevelType w:val="hybridMultilevel"/>
    <w:tmpl w:val="852AFFF6"/>
    <w:lvl w:ilvl="0" w:tplc="84F8C240">
      <w:start w:val="1"/>
      <w:numFmt w:val="decimal"/>
      <w:lvlText w:val="%1."/>
      <w:lvlJc w:val="left"/>
      <w:pPr>
        <w:tabs>
          <w:tab w:val="num" w:pos="2505"/>
        </w:tabs>
        <w:ind w:left="2505" w:hanging="108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>
    <w:nsid w:val="77F01138"/>
    <w:multiLevelType w:val="hybridMultilevel"/>
    <w:tmpl w:val="96D85D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57"/>
  <w:characterSpacingControl w:val="doNotCompress"/>
  <w:hdrShapeDefaults>
    <o:shapedefaults v:ext="edit" spidmax="13004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74C9"/>
    <w:rsid w:val="00007A95"/>
    <w:rsid w:val="000153C0"/>
    <w:rsid w:val="00020F23"/>
    <w:rsid w:val="000225E3"/>
    <w:rsid w:val="000352A5"/>
    <w:rsid w:val="0004558A"/>
    <w:rsid w:val="00047C19"/>
    <w:rsid w:val="00047C53"/>
    <w:rsid w:val="000708F2"/>
    <w:rsid w:val="00073142"/>
    <w:rsid w:val="0009678E"/>
    <w:rsid w:val="000C0272"/>
    <w:rsid w:val="000C74DE"/>
    <w:rsid w:val="000D7A6E"/>
    <w:rsid w:val="000E4DDD"/>
    <w:rsid w:val="000F0907"/>
    <w:rsid w:val="000F1F7E"/>
    <w:rsid w:val="0011417D"/>
    <w:rsid w:val="0011638D"/>
    <w:rsid w:val="001245F0"/>
    <w:rsid w:val="00127108"/>
    <w:rsid w:val="001311F9"/>
    <w:rsid w:val="00143BDA"/>
    <w:rsid w:val="00166638"/>
    <w:rsid w:val="00172A7C"/>
    <w:rsid w:val="0017344F"/>
    <w:rsid w:val="001879EE"/>
    <w:rsid w:val="00196924"/>
    <w:rsid w:val="00197D98"/>
    <w:rsid w:val="001A0145"/>
    <w:rsid w:val="001A2240"/>
    <w:rsid w:val="001B13EE"/>
    <w:rsid w:val="001B389F"/>
    <w:rsid w:val="001C2FC6"/>
    <w:rsid w:val="001D574F"/>
    <w:rsid w:val="001D58A6"/>
    <w:rsid w:val="00202BE9"/>
    <w:rsid w:val="00206BF9"/>
    <w:rsid w:val="0021032B"/>
    <w:rsid w:val="00213F20"/>
    <w:rsid w:val="00237B2A"/>
    <w:rsid w:val="00237D99"/>
    <w:rsid w:val="002454AE"/>
    <w:rsid w:val="00265422"/>
    <w:rsid w:val="00271B29"/>
    <w:rsid w:val="002774F5"/>
    <w:rsid w:val="00285CE2"/>
    <w:rsid w:val="00285F2F"/>
    <w:rsid w:val="002A2901"/>
    <w:rsid w:val="002C0E32"/>
    <w:rsid w:val="002C2003"/>
    <w:rsid w:val="002D1BA3"/>
    <w:rsid w:val="002D5C2C"/>
    <w:rsid w:val="002E0021"/>
    <w:rsid w:val="002E0AAF"/>
    <w:rsid w:val="002F575E"/>
    <w:rsid w:val="0034627F"/>
    <w:rsid w:val="00370127"/>
    <w:rsid w:val="00371D66"/>
    <w:rsid w:val="00385799"/>
    <w:rsid w:val="00386D0B"/>
    <w:rsid w:val="00386ED5"/>
    <w:rsid w:val="00390DBB"/>
    <w:rsid w:val="0039321A"/>
    <w:rsid w:val="003B1E45"/>
    <w:rsid w:val="003B20E4"/>
    <w:rsid w:val="003D0798"/>
    <w:rsid w:val="003D634E"/>
    <w:rsid w:val="003E7D50"/>
    <w:rsid w:val="003F5090"/>
    <w:rsid w:val="003F70C2"/>
    <w:rsid w:val="00412A4F"/>
    <w:rsid w:val="004137E1"/>
    <w:rsid w:val="004211A8"/>
    <w:rsid w:val="004213E2"/>
    <w:rsid w:val="00447B0A"/>
    <w:rsid w:val="00473782"/>
    <w:rsid w:val="00481C10"/>
    <w:rsid w:val="004842A6"/>
    <w:rsid w:val="004C11E8"/>
    <w:rsid w:val="004C1FE8"/>
    <w:rsid w:val="004D58F8"/>
    <w:rsid w:val="004E40FF"/>
    <w:rsid w:val="004E4E0D"/>
    <w:rsid w:val="004F35A2"/>
    <w:rsid w:val="004F3C3F"/>
    <w:rsid w:val="00526AA6"/>
    <w:rsid w:val="00547181"/>
    <w:rsid w:val="005558CD"/>
    <w:rsid w:val="00565F94"/>
    <w:rsid w:val="00581BFB"/>
    <w:rsid w:val="005E3B53"/>
    <w:rsid w:val="005E544F"/>
    <w:rsid w:val="005F4C39"/>
    <w:rsid w:val="00601393"/>
    <w:rsid w:val="006079AF"/>
    <w:rsid w:val="0061380B"/>
    <w:rsid w:val="0061658F"/>
    <w:rsid w:val="0062542A"/>
    <w:rsid w:val="006449A0"/>
    <w:rsid w:val="00647B6D"/>
    <w:rsid w:val="006800A2"/>
    <w:rsid w:val="00687385"/>
    <w:rsid w:val="006917C5"/>
    <w:rsid w:val="0069580F"/>
    <w:rsid w:val="006C6AD9"/>
    <w:rsid w:val="006E364A"/>
    <w:rsid w:val="006F6BAE"/>
    <w:rsid w:val="006F72FF"/>
    <w:rsid w:val="00713725"/>
    <w:rsid w:val="00716AF8"/>
    <w:rsid w:val="007345AF"/>
    <w:rsid w:val="0073591F"/>
    <w:rsid w:val="00752FA5"/>
    <w:rsid w:val="0075396D"/>
    <w:rsid w:val="00767617"/>
    <w:rsid w:val="0077529B"/>
    <w:rsid w:val="00777B69"/>
    <w:rsid w:val="00784B9D"/>
    <w:rsid w:val="007A3924"/>
    <w:rsid w:val="007B5750"/>
    <w:rsid w:val="007C10A5"/>
    <w:rsid w:val="007C416F"/>
    <w:rsid w:val="007D5D37"/>
    <w:rsid w:val="007F1878"/>
    <w:rsid w:val="007F2B75"/>
    <w:rsid w:val="007F522E"/>
    <w:rsid w:val="007F526D"/>
    <w:rsid w:val="00805142"/>
    <w:rsid w:val="00826106"/>
    <w:rsid w:val="00841C4F"/>
    <w:rsid w:val="0085473C"/>
    <w:rsid w:val="00863C56"/>
    <w:rsid w:val="0088172D"/>
    <w:rsid w:val="0089429A"/>
    <w:rsid w:val="008B63CC"/>
    <w:rsid w:val="008C1398"/>
    <w:rsid w:val="008C361B"/>
    <w:rsid w:val="008D1EBE"/>
    <w:rsid w:val="008E2292"/>
    <w:rsid w:val="008E6AB2"/>
    <w:rsid w:val="008F7190"/>
    <w:rsid w:val="00910B45"/>
    <w:rsid w:val="00912BB5"/>
    <w:rsid w:val="00924AC7"/>
    <w:rsid w:val="00926E30"/>
    <w:rsid w:val="00947041"/>
    <w:rsid w:val="00947104"/>
    <w:rsid w:val="00952E83"/>
    <w:rsid w:val="00956D30"/>
    <w:rsid w:val="00984347"/>
    <w:rsid w:val="009865B4"/>
    <w:rsid w:val="00994319"/>
    <w:rsid w:val="00997610"/>
    <w:rsid w:val="009A5D6E"/>
    <w:rsid w:val="009B5A77"/>
    <w:rsid w:val="009D3F08"/>
    <w:rsid w:val="009D67CB"/>
    <w:rsid w:val="009F3615"/>
    <w:rsid w:val="009F469A"/>
    <w:rsid w:val="00A22843"/>
    <w:rsid w:val="00A51CD9"/>
    <w:rsid w:val="00A52431"/>
    <w:rsid w:val="00A52574"/>
    <w:rsid w:val="00A53E41"/>
    <w:rsid w:val="00A55D90"/>
    <w:rsid w:val="00A641F5"/>
    <w:rsid w:val="00A72F66"/>
    <w:rsid w:val="00A7741D"/>
    <w:rsid w:val="00A803C9"/>
    <w:rsid w:val="00A80681"/>
    <w:rsid w:val="00AA0C89"/>
    <w:rsid w:val="00AA71DD"/>
    <w:rsid w:val="00AC1203"/>
    <w:rsid w:val="00AC4051"/>
    <w:rsid w:val="00AC722F"/>
    <w:rsid w:val="00AD6CA2"/>
    <w:rsid w:val="00B13367"/>
    <w:rsid w:val="00B345A0"/>
    <w:rsid w:val="00B361C0"/>
    <w:rsid w:val="00B63AB9"/>
    <w:rsid w:val="00B67A6D"/>
    <w:rsid w:val="00B72402"/>
    <w:rsid w:val="00B76795"/>
    <w:rsid w:val="00B80D3E"/>
    <w:rsid w:val="00B82F4B"/>
    <w:rsid w:val="00B83BFC"/>
    <w:rsid w:val="00B91C86"/>
    <w:rsid w:val="00BA6369"/>
    <w:rsid w:val="00BB0CAE"/>
    <w:rsid w:val="00BB772C"/>
    <w:rsid w:val="00BC2ED7"/>
    <w:rsid w:val="00BC3B7A"/>
    <w:rsid w:val="00BC615F"/>
    <w:rsid w:val="00BF1813"/>
    <w:rsid w:val="00C04839"/>
    <w:rsid w:val="00C04E75"/>
    <w:rsid w:val="00C23AE2"/>
    <w:rsid w:val="00C3237C"/>
    <w:rsid w:val="00C367D6"/>
    <w:rsid w:val="00C627FB"/>
    <w:rsid w:val="00C9110D"/>
    <w:rsid w:val="00CB101B"/>
    <w:rsid w:val="00CC0678"/>
    <w:rsid w:val="00CD36EF"/>
    <w:rsid w:val="00CF0B07"/>
    <w:rsid w:val="00D0367E"/>
    <w:rsid w:val="00D0384C"/>
    <w:rsid w:val="00D16041"/>
    <w:rsid w:val="00D223C4"/>
    <w:rsid w:val="00D30AE0"/>
    <w:rsid w:val="00D3319A"/>
    <w:rsid w:val="00D749D8"/>
    <w:rsid w:val="00D827B4"/>
    <w:rsid w:val="00D9406E"/>
    <w:rsid w:val="00D97828"/>
    <w:rsid w:val="00DA54B1"/>
    <w:rsid w:val="00DC39E4"/>
    <w:rsid w:val="00DC4499"/>
    <w:rsid w:val="00DD6378"/>
    <w:rsid w:val="00DE1E65"/>
    <w:rsid w:val="00DF41A6"/>
    <w:rsid w:val="00E00250"/>
    <w:rsid w:val="00E069CB"/>
    <w:rsid w:val="00E10726"/>
    <w:rsid w:val="00E23C17"/>
    <w:rsid w:val="00E2417A"/>
    <w:rsid w:val="00E27810"/>
    <w:rsid w:val="00E403AD"/>
    <w:rsid w:val="00E4563D"/>
    <w:rsid w:val="00E50D25"/>
    <w:rsid w:val="00E65E3E"/>
    <w:rsid w:val="00E701B2"/>
    <w:rsid w:val="00E761BD"/>
    <w:rsid w:val="00E83AFF"/>
    <w:rsid w:val="00E937DE"/>
    <w:rsid w:val="00EA4CDE"/>
    <w:rsid w:val="00EB4099"/>
    <w:rsid w:val="00EC7B64"/>
    <w:rsid w:val="00ED3228"/>
    <w:rsid w:val="00EF35A8"/>
    <w:rsid w:val="00F06B32"/>
    <w:rsid w:val="00F31DA9"/>
    <w:rsid w:val="00F53AD9"/>
    <w:rsid w:val="00F648E8"/>
    <w:rsid w:val="00F650EF"/>
    <w:rsid w:val="00F723D8"/>
    <w:rsid w:val="00F864A5"/>
    <w:rsid w:val="00F951D1"/>
    <w:rsid w:val="00FA167B"/>
    <w:rsid w:val="00FC3242"/>
    <w:rsid w:val="00FC3CF2"/>
    <w:rsid w:val="00FC6125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0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344F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link w:val="RKSStyle0"/>
    <w:rsid w:val="008571CB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-">
    <w:name w:val="РКС-верх"/>
    <w:basedOn w:val="a"/>
    <w:rsid w:val="00CF59BA"/>
    <w:pPr>
      <w:ind w:left="4423"/>
    </w:pPr>
    <w:rPr>
      <w:rFonts w:ascii="Arial" w:hAnsi="Arial"/>
      <w:sz w:val="16"/>
    </w:rPr>
  </w:style>
  <w:style w:type="paragraph" w:customStyle="1" w:styleId="Arial8RGB0">
    <w:name w:val="Стиль Arial 8 пт Другой цвет (RGB(0"/>
    <w:aliases w:val="76,132))"/>
    <w:basedOn w:val="a"/>
    <w:rsid w:val="00CF59BA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paragraph" w:styleId="a6">
    <w:name w:val="header"/>
    <w:basedOn w:val="a"/>
    <w:rsid w:val="00237D99"/>
    <w:pPr>
      <w:tabs>
        <w:tab w:val="center" w:pos="4677"/>
        <w:tab w:val="right" w:pos="9355"/>
      </w:tabs>
    </w:pPr>
  </w:style>
  <w:style w:type="character" w:styleId="a7">
    <w:name w:val="Hyperlink"/>
    <w:basedOn w:val="a0"/>
    <w:rsid w:val="008F7190"/>
    <w:rPr>
      <w:color w:val="0000FF"/>
      <w:u w:val="single"/>
    </w:rPr>
  </w:style>
  <w:style w:type="paragraph" w:styleId="a8">
    <w:name w:val="Balloon Text"/>
    <w:basedOn w:val="a"/>
    <w:link w:val="a9"/>
    <w:rsid w:val="000708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0708F2"/>
    <w:rPr>
      <w:rFonts w:ascii="Tahoma" w:hAnsi="Tahoma" w:cs="Tahoma"/>
      <w:sz w:val="16"/>
      <w:szCs w:val="16"/>
      <w:lang w:eastAsia="en-US"/>
    </w:rPr>
  </w:style>
  <w:style w:type="paragraph" w:styleId="aa">
    <w:name w:val="Document Map"/>
    <w:basedOn w:val="a"/>
    <w:link w:val="ab"/>
    <w:rsid w:val="00E2417A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rsid w:val="00E2417A"/>
    <w:rPr>
      <w:rFonts w:ascii="Tahoma" w:hAnsi="Tahoma" w:cs="Tahoma"/>
      <w:sz w:val="16"/>
      <w:szCs w:val="16"/>
      <w:lang w:eastAsia="en-US"/>
    </w:rPr>
  </w:style>
  <w:style w:type="character" w:customStyle="1" w:styleId="RKSStyle0">
    <w:name w:val="RKS_Style Знак"/>
    <w:basedOn w:val="a0"/>
    <w:link w:val="RKSStyle"/>
    <w:rsid w:val="00B67A6D"/>
    <w:rPr>
      <w:rFonts w:ascii="Arial" w:hAnsi="Arial"/>
      <w:szCs w:val="24"/>
      <w:lang w:eastAsia="en-US"/>
    </w:rPr>
  </w:style>
  <w:style w:type="paragraph" w:styleId="ac">
    <w:name w:val="No Spacing"/>
    <w:uiPriority w:val="1"/>
    <w:qFormat/>
    <w:rsid w:val="00C367D6"/>
    <w:rPr>
      <w:sz w:val="24"/>
      <w:szCs w:val="24"/>
    </w:rPr>
  </w:style>
  <w:style w:type="paragraph" w:styleId="ad">
    <w:name w:val="footnote text"/>
    <w:basedOn w:val="a"/>
    <w:link w:val="ae"/>
    <w:uiPriority w:val="99"/>
    <w:unhideWhenUsed/>
    <w:rsid w:val="00C23AE2"/>
    <w:rPr>
      <w:rFonts w:ascii="Tahoma" w:hAnsi="Tahoma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rsid w:val="00C23AE2"/>
    <w:rPr>
      <w:rFonts w:ascii="Tahoma" w:hAnsi="Tahoma"/>
    </w:rPr>
  </w:style>
  <w:style w:type="character" w:styleId="af">
    <w:name w:val="footnote reference"/>
    <w:basedOn w:val="a0"/>
    <w:uiPriority w:val="99"/>
    <w:unhideWhenUsed/>
    <w:rsid w:val="00C23AE2"/>
    <w:rPr>
      <w:vertAlign w:val="superscript"/>
    </w:rPr>
  </w:style>
  <w:style w:type="character" w:styleId="af0">
    <w:name w:val="annotation reference"/>
    <w:basedOn w:val="a0"/>
    <w:rsid w:val="0077529B"/>
    <w:rPr>
      <w:sz w:val="16"/>
      <w:szCs w:val="16"/>
    </w:rPr>
  </w:style>
  <w:style w:type="paragraph" w:styleId="af1">
    <w:name w:val="annotation text"/>
    <w:basedOn w:val="a"/>
    <w:link w:val="af2"/>
    <w:rsid w:val="0077529B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77529B"/>
    <w:rPr>
      <w:lang w:eastAsia="en-US"/>
    </w:rPr>
  </w:style>
  <w:style w:type="paragraph" w:styleId="af3">
    <w:name w:val="annotation subject"/>
    <w:basedOn w:val="af1"/>
    <w:next w:val="af1"/>
    <w:link w:val="af4"/>
    <w:rsid w:val="0077529B"/>
    <w:rPr>
      <w:b/>
      <w:bCs/>
    </w:rPr>
  </w:style>
  <w:style w:type="character" w:customStyle="1" w:styleId="af4">
    <w:name w:val="Тема примечания Знак"/>
    <w:basedOn w:val="af2"/>
    <w:link w:val="af3"/>
    <w:rsid w:val="0077529B"/>
    <w:rPr>
      <w:b/>
      <w:bCs/>
    </w:rPr>
  </w:style>
  <w:style w:type="paragraph" w:styleId="af5">
    <w:name w:val="endnote text"/>
    <w:basedOn w:val="a"/>
    <w:link w:val="af6"/>
    <w:rsid w:val="005558CD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rsid w:val="005558CD"/>
    <w:rPr>
      <w:lang w:eastAsia="en-US"/>
    </w:rPr>
  </w:style>
  <w:style w:type="character" w:styleId="af7">
    <w:name w:val="endnote reference"/>
    <w:basedOn w:val="a0"/>
    <w:rsid w:val="005558CD"/>
    <w:rPr>
      <w:vertAlign w:val="superscript"/>
    </w:rPr>
  </w:style>
  <w:style w:type="character" w:customStyle="1" w:styleId="1">
    <w:name w:val="Основной текст1"/>
    <w:basedOn w:val="a0"/>
    <w:rsid w:val="0088172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f8">
    <w:name w:val="Основной текст_"/>
    <w:basedOn w:val="a0"/>
    <w:link w:val="2"/>
    <w:rsid w:val="0088172D"/>
    <w:rPr>
      <w:rFonts w:ascii="Arial" w:eastAsia="Arial" w:hAnsi="Arial" w:cs="Arial"/>
      <w:spacing w:val="4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f8"/>
    <w:rsid w:val="0088172D"/>
    <w:rPr>
      <w:b/>
      <w:bCs/>
      <w:color w:val="000000"/>
      <w:spacing w:val="5"/>
      <w:w w:val="100"/>
      <w:position w:val="0"/>
      <w:lang w:val="ru-RU" w:eastAsia="ru-RU" w:bidi="ru-RU"/>
    </w:rPr>
  </w:style>
  <w:style w:type="paragraph" w:customStyle="1" w:styleId="2">
    <w:name w:val="Основной текст2"/>
    <w:basedOn w:val="a"/>
    <w:link w:val="af8"/>
    <w:rsid w:val="0088172D"/>
    <w:pPr>
      <w:widowControl w:val="0"/>
      <w:shd w:val="clear" w:color="auto" w:fill="FFFFFF"/>
      <w:spacing w:after="180" w:line="365" w:lineRule="exact"/>
      <w:ind w:hanging="360"/>
      <w:jc w:val="right"/>
    </w:pPr>
    <w:rPr>
      <w:rFonts w:ascii="Arial" w:eastAsia="Arial" w:hAnsi="Arial" w:cs="Arial"/>
      <w:spacing w:val="4"/>
      <w:sz w:val="17"/>
      <w:szCs w:val="17"/>
      <w:lang w:eastAsia="ru-RU"/>
    </w:rPr>
  </w:style>
  <w:style w:type="paragraph" w:styleId="af9">
    <w:name w:val="List Paragraph"/>
    <w:basedOn w:val="a"/>
    <w:uiPriority w:val="34"/>
    <w:qFormat/>
    <w:rsid w:val="0088172D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character" w:customStyle="1" w:styleId="afa">
    <w:name w:val="Сноска_"/>
    <w:basedOn w:val="a0"/>
    <w:link w:val="afb"/>
    <w:rsid w:val="00E761BD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afb">
    <w:name w:val="Сноска"/>
    <w:basedOn w:val="a"/>
    <w:link w:val="afa"/>
    <w:rsid w:val="00E761BD"/>
    <w:pPr>
      <w:widowControl w:val="0"/>
      <w:shd w:val="clear" w:color="auto" w:fill="FFFFFF"/>
      <w:spacing w:line="230" w:lineRule="exact"/>
      <w:ind w:hanging="340"/>
    </w:pPr>
    <w:rPr>
      <w:rFonts w:ascii="Arial" w:eastAsia="Arial" w:hAnsi="Arial" w:cs="Arial"/>
      <w:sz w:val="19"/>
      <w:szCs w:val="19"/>
      <w:lang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8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63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pwc-secretary@rks.karelia.ru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hyperlink" Target="http://pks-vodokan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C311D9-CA3D-481C-833A-E26A8D70F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18</cp:revision>
  <cp:lastPrinted>2018-10-16T05:40:00Z</cp:lastPrinted>
  <dcterms:created xsi:type="dcterms:W3CDTF">2017-11-15T05:50:00Z</dcterms:created>
  <dcterms:modified xsi:type="dcterms:W3CDTF">2018-10-31T07:41:00Z</dcterms:modified>
</cp:coreProperties>
</file>